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58DCB" w14:textId="1B91235A" w:rsidR="00D45720" w:rsidRDefault="001E59D6">
      <w:r>
        <w:t xml:space="preserve">J'ai suivi </w:t>
      </w:r>
      <w:r w:rsidR="00D45720">
        <w:t xml:space="preserve">sur Top </w:t>
      </w:r>
      <w:r w:rsidR="008F060F">
        <w:t>Congo que</w:t>
      </w:r>
      <w:r w:rsidR="00D45720">
        <w:t xml:space="preserve"> le taux du SMIG </w:t>
      </w:r>
      <w:r w:rsidR="00283148">
        <w:t>a</w:t>
      </w:r>
      <w:r w:rsidR="00B3485E">
        <w:t xml:space="preserve"> été revu du simple au double, de 7.000 à 14.000 FC</w:t>
      </w:r>
      <w:r w:rsidR="000874C1">
        <w:t xml:space="preserve"> (02.</w:t>
      </w:r>
      <w:r w:rsidR="006E7590">
        <w:t>01</w:t>
      </w:r>
      <w:r w:rsidR="00BE22F7">
        <w:t>.</w:t>
      </w:r>
      <w:r w:rsidR="000874C1">
        <w:t>2025)</w:t>
      </w:r>
    </w:p>
    <w:p w14:paraId="179C285E" w14:textId="6D1B8C21" w:rsidR="008F060F" w:rsidRDefault="008F060F" w:rsidP="008F060F">
      <w:pPr>
        <w:pStyle w:val="Paragraphedeliste"/>
        <w:numPr>
          <w:ilvl w:val="0"/>
          <w:numId w:val="1"/>
        </w:numPr>
      </w:pPr>
      <w:r>
        <w:t xml:space="preserve">C’est un décret du Premier Ministre </w:t>
      </w:r>
      <w:r w:rsidR="006D3ED8">
        <w:t>(</w:t>
      </w:r>
      <w:r w:rsidR="00807A8E">
        <w:t xml:space="preserve">Décret n° </w:t>
      </w:r>
      <w:r w:rsidR="00BC22F8">
        <w:t>18/017 du 22 mai 2018)</w:t>
      </w:r>
      <w:r w:rsidR="006D3ED8">
        <w:t xml:space="preserve"> </w:t>
      </w:r>
      <w:r w:rsidR="00990BB9">
        <w:t xml:space="preserve">qui a fixé le SMIG à </w:t>
      </w:r>
      <w:r w:rsidR="00D742B6">
        <w:t xml:space="preserve">7.000 après concertation de toutes les parties prenantes. </w:t>
      </w:r>
      <w:r w:rsidR="00283148">
        <w:t xml:space="preserve">La question reste discutable car le SMIG relève des compétences exclusives des provinces </w:t>
      </w:r>
      <w:r w:rsidR="007F2E1D">
        <w:t>(art. 204</w:t>
      </w:r>
      <w:r w:rsidR="00114897">
        <w:t xml:space="preserve"> point 17</w:t>
      </w:r>
      <w:r w:rsidR="007F2E1D">
        <w:t xml:space="preserve">). Mais tel n’est pas le point de </w:t>
      </w:r>
      <w:r w:rsidR="00DB1964">
        <w:t>débat de ce jour.</w:t>
      </w:r>
    </w:p>
    <w:p w14:paraId="4D82CF8F" w14:textId="6B279189" w:rsidR="00D742B6" w:rsidRDefault="002C50A6" w:rsidP="008F060F">
      <w:pPr>
        <w:pStyle w:val="Paragraphedeliste"/>
        <w:numPr>
          <w:ilvl w:val="0"/>
          <w:numId w:val="1"/>
        </w:numPr>
      </w:pPr>
      <w:r>
        <w:t>Comment est</w:t>
      </w:r>
      <w:r w:rsidR="00445296">
        <w:t>-ce</w:t>
      </w:r>
      <w:r>
        <w:t xml:space="preserve"> possible, en droit, que ce soit un arrêté ministériel qui le </w:t>
      </w:r>
      <w:r w:rsidR="005B55C7">
        <w:t xml:space="preserve">modifie ? Où est passé le principe de parallélisme </w:t>
      </w:r>
      <w:r w:rsidR="004C06BA">
        <w:t>de forme et de compétence ? C’est tellement basique que je suis juridiquement  étourdi.</w:t>
      </w:r>
    </w:p>
    <w:p w14:paraId="619625E2" w14:textId="749378F9" w:rsidR="004C06BA" w:rsidRDefault="0076459D" w:rsidP="008F060F">
      <w:pPr>
        <w:pStyle w:val="Paragraphedeliste"/>
        <w:numPr>
          <w:ilvl w:val="0"/>
          <w:numId w:val="1"/>
        </w:numPr>
      </w:pPr>
      <w:r>
        <w:t xml:space="preserve">Quelle est la position de la Fédération des entreprises du Congo ? Est-elle associée à cet ouvrage </w:t>
      </w:r>
      <w:r w:rsidR="00A47095">
        <w:t>juridiquement incorrect</w:t>
      </w:r>
      <w:r w:rsidR="00CC6BCC">
        <w:t xml:space="preserve"> ? </w:t>
      </w:r>
      <w:r w:rsidR="009761EC">
        <w:t>Comment, si tel n’est pas le cas, passer outre la FEC ? Ce forcing est d</w:t>
      </w:r>
      <w:r w:rsidR="001A19C4">
        <w:t>û à q</w:t>
      </w:r>
      <w:r w:rsidR="009761EC">
        <w:t>uoi </w:t>
      </w:r>
      <w:r w:rsidR="001A19C4">
        <w:t>et profite à qui</w:t>
      </w:r>
      <w:r w:rsidR="009761EC">
        <w:t>?</w:t>
      </w:r>
    </w:p>
    <w:p w14:paraId="00A7E2B7" w14:textId="6067321C" w:rsidR="009761EC" w:rsidRDefault="009761EC" w:rsidP="008F060F">
      <w:pPr>
        <w:pStyle w:val="Paragraphedeliste"/>
        <w:numPr>
          <w:ilvl w:val="0"/>
          <w:numId w:val="1"/>
        </w:numPr>
      </w:pPr>
      <w:r>
        <w:t xml:space="preserve">Entre fixer le SMIG et l’appliquer, il </w:t>
      </w:r>
      <w:r w:rsidR="000C3C51">
        <w:t xml:space="preserve">y </w:t>
      </w:r>
      <w:r w:rsidR="00594746">
        <w:t>aura certainement,  comme à l’accoutumée, un goulot d’étranglement</w:t>
      </w:r>
      <w:r w:rsidR="00E21B36">
        <w:t>.</w:t>
      </w:r>
    </w:p>
    <w:p w14:paraId="79582159" w14:textId="32AFA405" w:rsidR="00310B92" w:rsidRDefault="00310B92" w:rsidP="008F060F">
      <w:pPr>
        <w:pStyle w:val="Paragraphedeliste"/>
        <w:numPr>
          <w:ilvl w:val="0"/>
          <w:numId w:val="1"/>
        </w:numPr>
      </w:pPr>
      <w:r>
        <w:t xml:space="preserve">J’apprends aussi que le SMIG à 14.000 est un cadeau du Chef de l’Etat. </w:t>
      </w:r>
      <w:r w:rsidR="005056FA">
        <w:t xml:space="preserve">Je dois beaucoup de respect au Président de la République mais j’estime que cette déclaration n’est pas exacte. Nul ne plaide par </w:t>
      </w:r>
      <w:r w:rsidR="00B444A7">
        <w:t>p</w:t>
      </w:r>
      <w:r w:rsidR="005056FA">
        <w:t>rocureur et je</w:t>
      </w:r>
      <w:r w:rsidR="00B444A7">
        <w:t xml:space="preserve"> suis presque convaincu que </w:t>
      </w:r>
      <w:r w:rsidR="005056FA">
        <w:t xml:space="preserve"> le PR n’a pas demandé au Ministre </w:t>
      </w:r>
      <w:r w:rsidR="004B430D">
        <w:t xml:space="preserve">du Travail </w:t>
      </w:r>
      <w:r w:rsidR="005056FA">
        <w:t xml:space="preserve">de le dire ainsi. </w:t>
      </w:r>
      <w:r w:rsidR="003C2A61">
        <w:t xml:space="preserve">Le PR a parlé à la Nation devant le </w:t>
      </w:r>
      <w:r w:rsidR="004B430D">
        <w:t>congrès</w:t>
      </w:r>
      <w:r w:rsidR="003C2A61">
        <w:t>, il a fait un message à la population à l’occasion des festivités de fin d’année, tel</w:t>
      </w:r>
      <w:r w:rsidR="005561AD">
        <w:t xml:space="preserve"> oracle n’a pas été </w:t>
      </w:r>
      <w:r w:rsidR="004B430D">
        <w:t>entendu</w:t>
      </w:r>
      <w:r w:rsidR="005561AD">
        <w:t xml:space="preserve">. </w:t>
      </w:r>
      <w:r w:rsidR="006A5DAD">
        <w:t>Ceci me fait p</w:t>
      </w:r>
      <w:r w:rsidR="004B3D04">
        <w:t>en</w:t>
      </w:r>
      <w:r w:rsidR="006A5DAD">
        <w:t>ser à une leçon de droit des obligations qua</w:t>
      </w:r>
      <w:r w:rsidR="005805ED">
        <w:t xml:space="preserve">nd j’étais </w:t>
      </w:r>
      <w:r w:rsidR="006A5DAD">
        <w:t>étudiant</w:t>
      </w:r>
      <w:r w:rsidR="00BF0038">
        <w:t xml:space="preserve">, </w:t>
      </w:r>
      <w:r w:rsidR="004B3D04">
        <w:t>à</w:t>
      </w:r>
      <w:r w:rsidR="00BF0038">
        <w:t xml:space="preserve"> savoir la vente </w:t>
      </w:r>
      <w:r w:rsidR="004B3D04">
        <w:t>avec condition suspensive.</w:t>
      </w:r>
    </w:p>
    <w:p w14:paraId="0A966344" w14:textId="0679E0EC" w:rsidR="005561AD" w:rsidRDefault="005561AD" w:rsidP="008F060F">
      <w:pPr>
        <w:pStyle w:val="Paragraphedeliste"/>
        <w:numPr>
          <w:ilvl w:val="0"/>
          <w:numId w:val="1"/>
        </w:numPr>
      </w:pPr>
      <w:r>
        <w:t xml:space="preserve">Si nous sommes un Etat de droit, nous devons respecter les règles élémentaires </w:t>
      </w:r>
      <w:r w:rsidR="00F000D9">
        <w:t>du droit positif</w:t>
      </w:r>
      <w:r w:rsidR="00616215">
        <w:t xml:space="preserve"> congolais</w:t>
      </w:r>
      <w:r w:rsidR="00B54D27">
        <w:t>.</w:t>
      </w:r>
    </w:p>
    <w:p w14:paraId="4FAEA471" w14:textId="507B0C01" w:rsidR="00B54D27" w:rsidRDefault="00B54D27" w:rsidP="00C05535">
      <w:pPr>
        <w:pStyle w:val="Paragraphedeliste"/>
        <w:numPr>
          <w:ilvl w:val="0"/>
          <w:numId w:val="1"/>
        </w:numPr>
      </w:pPr>
      <w:r>
        <w:t xml:space="preserve">L’article 87 du code </w:t>
      </w:r>
      <w:r w:rsidR="005B6EF2">
        <w:t xml:space="preserve">du travail de 2002 devait être modifié après la promulgation de la </w:t>
      </w:r>
      <w:r w:rsidR="00B44515">
        <w:t xml:space="preserve">constitution </w:t>
      </w:r>
      <w:r w:rsidR="005B6EF2">
        <w:t xml:space="preserve"> de </w:t>
      </w:r>
      <w:r w:rsidR="00B44515">
        <w:t>2006, le plus tard à la révision du code du travail en 2016. Cela n’a pas été fait. En effet</w:t>
      </w:r>
      <w:r w:rsidR="00CB3879">
        <w:t xml:space="preserve">, </w:t>
      </w:r>
      <w:r w:rsidR="005E6D4D">
        <w:t xml:space="preserve">si en 2002 le </w:t>
      </w:r>
      <w:r w:rsidR="0008617E">
        <w:t>P</w:t>
      </w:r>
      <w:r w:rsidR="005E6D4D">
        <w:t>résident de la République pouvait fixer le SMIG</w:t>
      </w:r>
      <w:r w:rsidR="00C57600">
        <w:t xml:space="preserve"> par décret</w:t>
      </w:r>
      <w:r w:rsidR="002961A3">
        <w:t xml:space="preserve">, la constitution de 2006 renvoyait cette compétence aux provinces </w:t>
      </w:r>
      <w:r w:rsidR="000C3900">
        <w:t xml:space="preserve">(art.204, point 17). Même le décret de 2018 </w:t>
      </w:r>
      <w:r w:rsidR="00DF556C">
        <w:t>(un faux parallélisme</w:t>
      </w:r>
      <w:r w:rsidR="00C30663">
        <w:t xml:space="preserve"> de form</w:t>
      </w:r>
      <w:r w:rsidR="00703228">
        <w:t xml:space="preserve">e faute de </w:t>
      </w:r>
      <w:r w:rsidR="00167755">
        <w:t>compétence</w:t>
      </w:r>
      <w:r w:rsidR="00703228">
        <w:t xml:space="preserve"> </w:t>
      </w:r>
      <w:r w:rsidR="00167755">
        <w:t>attribuée</w:t>
      </w:r>
      <w:r w:rsidR="00E21B36">
        <w:t>)</w:t>
      </w:r>
      <w:r w:rsidR="00C05535">
        <w:t xml:space="preserve"> </w:t>
      </w:r>
      <w:r w:rsidR="000C3900">
        <w:t xml:space="preserve">qui a revu le taux du </w:t>
      </w:r>
      <w:r w:rsidR="003321BB">
        <w:t>SMIG était fait en violation de la constitution.</w:t>
      </w:r>
      <w:r w:rsidR="00555762">
        <w:t xml:space="preserve"> Car l’article 87 </w:t>
      </w:r>
      <w:r w:rsidR="005B7C8A">
        <w:t>du code de 2002 était frappé par l’article 221 de la constitution</w:t>
      </w:r>
      <w:r w:rsidR="007A427C">
        <w:t xml:space="preserve">,  qui dispose :  « Pour autant qu’ils ne soient pas contraires à la présente Constitution, les textes </w:t>
      </w:r>
      <w:r w:rsidR="00A21D29">
        <w:t xml:space="preserve">législatifs et réglementaires en vigueur restent </w:t>
      </w:r>
      <w:r w:rsidR="00517997">
        <w:t xml:space="preserve"> maintenus jusqu’à leur abrogation ou leur modification.</w:t>
      </w:r>
      <w:r w:rsidR="004A65C8">
        <w:t xml:space="preserve"> </w:t>
      </w:r>
      <w:r w:rsidR="002B7BE5">
        <w:t>Or l’article 87 du code du travail de 2002 était contraire à l’article 204, point 17</w:t>
      </w:r>
      <w:r w:rsidR="00DA0945">
        <w:t xml:space="preserve"> de la constitution. </w:t>
      </w:r>
      <w:r w:rsidR="006D7C83">
        <w:t>La révision du code du travail de 2016 devait</w:t>
      </w:r>
      <w:r w:rsidR="009619E5">
        <w:t xml:space="preserve"> par voie se conséquence </w:t>
      </w:r>
      <w:r w:rsidR="001E1D3F">
        <w:t xml:space="preserve">modifier cet article en traduisant en des termes non </w:t>
      </w:r>
      <w:r w:rsidR="00CA76E8">
        <w:t>équivoques la compétence des provinces sur cette question.</w:t>
      </w:r>
    </w:p>
    <w:p w14:paraId="13FE5FEA" w14:textId="4004EDA8" w:rsidR="00F901F6" w:rsidRDefault="00517997" w:rsidP="00910EB4">
      <w:pPr>
        <w:pStyle w:val="Paragraphedeliste"/>
        <w:numPr>
          <w:ilvl w:val="0"/>
          <w:numId w:val="1"/>
        </w:numPr>
      </w:pPr>
      <w:r>
        <w:t xml:space="preserve">Le SMIG a un lien direct avec le pouvoir d’achat. </w:t>
      </w:r>
      <w:r w:rsidR="009D7E8B">
        <w:t xml:space="preserve">La constitution </w:t>
      </w:r>
      <w:r w:rsidR="00D035EC">
        <w:t>a</w:t>
      </w:r>
      <w:r w:rsidR="009D7E8B">
        <w:t xml:space="preserve"> donc bien vu de ranger cette compétence dans les provinces. </w:t>
      </w:r>
      <w:r w:rsidR="007061E7">
        <w:t xml:space="preserve">Et cette compétence est exclusive. Cela veut dire qu’elle est </w:t>
      </w:r>
      <w:r w:rsidR="00B01FE4">
        <w:t xml:space="preserve">à </w:t>
      </w:r>
      <w:r w:rsidR="00856B92">
        <w:t xml:space="preserve">elles, c’est-à-dire aux provinces, </w:t>
      </w:r>
      <w:r w:rsidR="00B01FE4">
        <w:t>et non à un autre palier de pouvoir, dans le cas d’espèce le pouvoir central.</w:t>
      </w:r>
      <w:r w:rsidR="00732DD1">
        <w:t xml:space="preserve"> C’est à juste titre que la Province du </w:t>
      </w:r>
      <w:r w:rsidR="00BD34BB">
        <w:t>Katanga avait aux premières heures d</w:t>
      </w:r>
      <w:r w:rsidR="00372FED">
        <w:t>e l’</w:t>
      </w:r>
      <w:r w:rsidR="00BD34BB">
        <w:t xml:space="preserve">application de la constitution de 2006 </w:t>
      </w:r>
      <w:r w:rsidR="00F901F6">
        <w:t>fixé un SMIG de 100 dollars américains</w:t>
      </w:r>
      <w:r w:rsidR="00BE02A0">
        <w:t xml:space="preserve"> pour toute l’étendue de la province.</w:t>
      </w:r>
    </w:p>
    <w:p w14:paraId="5E79E94C" w14:textId="4D768AAB" w:rsidR="00F000D9" w:rsidRDefault="00F000D9" w:rsidP="00F000D9">
      <w:r>
        <w:t xml:space="preserve">Dr Jean-Michel KUMBU </w:t>
      </w:r>
      <w:proofErr w:type="spellStart"/>
      <w:r>
        <w:t>ki</w:t>
      </w:r>
      <w:proofErr w:type="spellEnd"/>
      <w:r>
        <w:t xml:space="preserve"> NGIMBI, LL.M. </w:t>
      </w:r>
      <w:r w:rsidR="00FD2A05">
        <w:t>(</w:t>
      </w:r>
      <w:proofErr w:type="spellStart"/>
      <w:r w:rsidR="00FD2A05">
        <w:t>Hamburg</w:t>
      </w:r>
      <w:proofErr w:type="spellEnd"/>
      <w:r w:rsidR="00FD2A05">
        <w:t>)</w:t>
      </w:r>
    </w:p>
    <w:p w14:paraId="797AC505" w14:textId="0C9BED3B" w:rsidR="00FD2A05" w:rsidRDefault="00FD2A05" w:rsidP="00F000D9">
      <w:r>
        <w:t>Professeur Ordinaire</w:t>
      </w:r>
    </w:p>
    <w:p w14:paraId="23814F2A" w14:textId="2D7CDC19" w:rsidR="00910EB4" w:rsidRDefault="00910EB4" w:rsidP="00F000D9">
      <w:r>
        <w:t xml:space="preserve">Expert en </w:t>
      </w:r>
      <w:r w:rsidR="00944925">
        <w:t>G</w:t>
      </w:r>
      <w:r>
        <w:t>ouvernance</w:t>
      </w:r>
    </w:p>
    <w:p w14:paraId="7B639922" w14:textId="17F38B82" w:rsidR="00FD2A05" w:rsidRDefault="00FD2A05" w:rsidP="00F000D9">
      <w:r>
        <w:t xml:space="preserve">Chaire de droit du travail </w:t>
      </w:r>
      <w:r w:rsidR="00232F3A">
        <w:t>depuis 25 ans.</w:t>
      </w:r>
    </w:p>
    <w:sectPr w:rsidR="00FD2A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C56496"/>
    <w:multiLevelType w:val="hybridMultilevel"/>
    <w:tmpl w:val="332433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3217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5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720"/>
    <w:rsid w:val="0008617E"/>
    <w:rsid w:val="000874C1"/>
    <w:rsid w:val="000C3900"/>
    <w:rsid w:val="000C3C51"/>
    <w:rsid w:val="00114897"/>
    <w:rsid w:val="00167755"/>
    <w:rsid w:val="001A19C4"/>
    <w:rsid w:val="001E1D3F"/>
    <w:rsid w:val="001E59D6"/>
    <w:rsid w:val="00232F3A"/>
    <w:rsid w:val="00283148"/>
    <w:rsid w:val="002961A3"/>
    <w:rsid w:val="002B7BE5"/>
    <w:rsid w:val="002C50A6"/>
    <w:rsid w:val="002E6942"/>
    <w:rsid w:val="00310B92"/>
    <w:rsid w:val="003321BB"/>
    <w:rsid w:val="00372FED"/>
    <w:rsid w:val="003C2A61"/>
    <w:rsid w:val="00445296"/>
    <w:rsid w:val="004A65C8"/>
    <w:rsid w:val="004B3D04"/>
    <w:rsid w:val="004B430D"/>
    <w:rsid w:val="004C06BA"/>
    <w:rsid w:val="005056FA"/>
    <w:rsid w:val="00517997"/>
    <w:rsid w:val="00555762"/>
    <w:rsid w:val="005561AD"/>
    <w:rsid w:val="005805ED"/>
    <w:rsid w:val="00594746"/>
    <w:rsid w:val="005B55C7"/>
    <w:rsid w:val="005B6EF2"/>
    <w:rsid w:val="005B7C8A"/>
    <w:rsid w:val="005E6D4D"/>
    <w:rsid w:val="00616215"/>
    <w:rsid w:val="006A5DAD"/>
    <w:rsid w:val="006D3ED8"/>
    <w:rsid w:val="006D7C83"/>
    <w:rsid w:val="006E7590"/>
    <w:rsid w:val="00703228"/>
    <w:rsid w:val="007061E7"/>
    <w:rsid w:val="00732DD1"/>
    <w:rsid w:val="0076459D"/>
    <w:rsid w:val="007A427C"/>
    <w:rsid w:val="007F2E1D"/>
    <w:rsid w:val="00807A8E"/>
    <w:rsid w:val="008224D5"/>
    <w:rsid w:val="00856B92"/>
    <w:rsid w:val="008F060F"/>
    <w:rsid w:val="00910EB4"/>
    <w:rsid w:val="00944925"/>
    <w:rsid w:val="009619E5"/>
    <w:rsid w:val="009761EC"/>
    <w:rsid w:val="00990BB9"/>
    <w:rsid w:val="009D7E8B"/>
    <w:rsid w:val="00A21D29"/>
    <w:rsid w:val="00A47095"/>
    <w:rsid w:val="00B01FE4"/>
    <w:rsid w:val="00B3485E"/>
    <w:rsid w:val="00B444A7"/>
    <w:rsid w:val="00B44515"/>
    <w:rsid w:val="00B54D27"/>
    <w:rsid w:val="00BC22F8"/>
    <w:rsid w:val="00BD34BB"/>
    <w:rsid w:val="00BE02A0"/>
    <w:rsid w:val="00BE22F7"/>
    <w:rsid w:val="00BE2BFA"/>
    <w:rsid w:val="00BF0038"/>
    <w:rsid w:val="00C05535"/>
    <w:rsid w:val="00C30663"/>
    <w:rsid w:val="00C57600"/>
    <w:rsid w:val="00C62DCD"/>
    <w:rsid w:val="00CA76E8"/>
    <w:rsid w:val="00CB3879"/>
    <w:rsid w:val="00CC6BCC"/>
    <w:rsid w:val="00D035EC"/>
    <w:rsid w:val="00D10ECA"/>
    <w:rsid w:val="00D22F36"/>
    <w:rsid w:val="00D44A09"/>
    <w:rsid w:val="00D45720"/>
    <w:rsid w:val="00D742B6"/>
    <w:rsid w:val="00DA0945"/>
    <w:rsid w:val="00DB1964"/>
    <w:rsid w:val="00DF556C"/>
    <w:rsid w:val="00E21B36"/>
    <w:rsid w:val="00F000D9"/>
    <w:rsid w:val="00F901F6"/>
    <w:rsid w:val="00FD2A05"/>
    <w:rsid w:val="00FE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C39883"/>
  <w15:chartTrackingRefBased/>
  <w15:docId w15:val="{9F36894E-BB6A-E74E-9C07-7A708BDBB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457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457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457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457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457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457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457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457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457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457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457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457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4572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4572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4572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4572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4572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4572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457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457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457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457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457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4572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4572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4572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457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4572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457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521</Words>
  <Characters>2871</Characters>
  <Application>Microsoft Office Word</Application>
  <DocSecurity>0</DocSecurity>
  <Lines>23</Lines>
  <Paragraphs>6</Paragraphs>
  <ScaleCrop>false</ScaleCrop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mariage04 mariage04</dc:creator>
  <cp:keywords/>
  <dc:description/>
  <cp:lastModifiedBy>mariage04 mariage04</cp:lastModifiedBy>
  <cp:revision>2</cp:revision>
  <dcterms:created xsi:type="dcterms:W3CDTF">2025-01-05T12:44:00Z</dcterms:created>
  <dcterms:modified xsi:type="dcterms:W3CDTF">2025-01-05T12:44:00Z</dcterms:modified>
</cp:coreProperties>
</file>